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606"/>
      </w:tblGrid>
      <w:tr w:rsidR="004E4DBD" w:rsidTr="001D3334">
        <w:trPr>
          <w:trHeight w:val="329"/>
        </w:trPr>
        <w:tc>
          <w:tcPr>
            <w:tcW w:w="4606" w:type="dxa"/>
          </w:tcPr>
          <w:p w:rsidR="00122807" w:rsidRPr="0035053F" w:rsidRDefault="004D4687" w:rsidP="001D3334">
            <w:pPr>
              <w:pStyle w:val="En-tte"/>
              <w:rPr>
                <w:rFonts w:asciiTheme="minorHAnsi" w:hAnsiTheme="minorHAnsi" w:cstheme="minorHAnsi"/>
                <w:sz w:val="18"/>
              </w:rPr>
            </w:pPr>
            <w:bookmarkStart w:id="0" w:name="_GoBack"/>
            <w:bookmarkEnd w:id="0"/>
          </w:p>
        </w:tc>
      </w:tr>
      <w:tr w:rsidR="004E4DBD" w:rsidTr="001D3334">
        <w:trPr>
          <w:trHeight w:val="282"/>
        </w:trPr>
        <w:tc>
          <w:tcPr>
            <w:tcW w:w="4606" w:type="dxa"/>
          </w:tcPr>
          <w:p w:rsidR="00122807" w:rsidRPr="0035053F" w:rsidRDefault="004D4687" w:rsidP="001D3334">
            <w:pPr>
              <w:rPr>
                <w:rFonts w:asciiTheme="minorHAnsi" w:hAnsiTheme="minorHAnsi" w:cstheme="minorHAnsi"/>
              </w:rPr>
            </w:pPr>
          </w:p>
        </w:tc>
      </w:tr>
      <w:tr w:rsidR="004E4DBD" w:rsidTr="001D3334">
        <w:trPr>
          <w:trHeight w:val="282"/>
        </w:trPr>
        <w:tc>
          <w:tcPr>
            <w:tcW w:w="4606" w:type="dxa"/>
          </w:tcPr>
          <w:p w:rsidR="00122807" w:rsidRPr="0035053F" w:rsidRDefault="004D4687" w:rsidP="001D3334">
            <w:pPr>
              <w:pStyle w:val="En-tte"/>
              <w:rPr>
                <w:rFonts w:asciiTheme="minorHAnsi" w:hAnsiTheme="minorHAnsi" w:cstheme="minorHAnsi"/>
                <w:sz w:val="18"/>
              </w:rPr>
            </w:pPr>
          </w:p>
        </w:tc>
      </w:tr>
    </w:tbl>
    <w:p w:rsidR="00600773" w:rsidRPr="0035053F" w:rsidRDefault="004D4687"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RDefault="004D4687" w:rsidP="00600773">
      <w:pPr>
        <w:jc w:val="both"/>
        <w:rPr>
          <w:rFonts w:asciiTheme="minorHAnsi" w:hAnsiTheme="minorHAnsi" w:cstheme="minorHAnsi"/>
        </w:rPr>
      </w:pPr>
    </w:p>
    <w:p w:rsidR="00600773" w:rsidRPr="0035053F" w:rsidRDefault="004D4687" w:rsidP="00600773">
      <w:pPr>
        <w:rPr>
          <w:rFonts w:asciiTheme="minorHAnsi" w:hAnsiTheme="minorHAnsi" w:cstheme="minorHAnsi"/>
        </w:rPr>
      </w:pPr>
    </w:p>
    <w:p w:rsidR="00600773" w:rsidRPr="0035053F" w:rsidRDefault="004D4687"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4D4687"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4D4687">
      <w:pPr>
        <w:rPr>
          <w:rFonts w:asciiTheme="minorHAnsi" w:hAnsiTheme="minorHAnsi" w:cstheme="minorHAnsi"/>
          <w:sz w:val="20"/>
        </w:rPr>
      </w:pPr>
    </w:p>
    <w:p w:rsidR="00600773" w:rsidRPr="0035053F" w:rsidRDefault="004D4687">
      <w:pPr>
        <w:rPr>
          <w:rFonts w:asciiTheme="minorHAnsi" w:hAnsiTheme="minorHAnsi" w:cstheme="minorHAnsi"/>
          <w:sz w:val="20"/>
        </w:rPr>
      </w:pPr>
    </w:p>
    <w:p w:rsidR="00600773" w:rsidRPr="0035053F" w:rsidRDefault="004D4687" w:rsidP="00600773">
      <w:pPr>
        <w:rPr>
          <w:rFonts w:asciiTheme="minorHAnsi" w:hAnsiTheme="minorHAnsi" w:cstheme="minorHAnsi"/>
          <w:sz w:val="20"/>
        </w:rPr>
      </w:pPr>
      <w:r w:rsidRPr="0035053F">
        <w:rPr>
          <w:rFonts w:asciiTheme="minorHAnsi" w:hAnsiTheme="minorHAnsi" w:cstheme="minorHAnsi"/>
          <w:sz w:val="20"/>
        </w:rPr>
        <w:t>Commune de : ARANDON PASSINS</w:t>
      </w:r>
    </w:p>
    <w:p w:rsidR="00600773" w:rsidRPr="0035053F" w:rsidRDefault="004D4687" w:rsidP="00600773">
      <w:pPr>
        <w:rPr>
          <w:rFonts w:asciiTheme="minorHAnsi" w:hAnsiTheme="minorHAnsi" w:cstheme="minorHAnsi"/>
          <w:sz w:val="20"/>
        </w:rPr>
      </w:pPr>
    </w:p>
    <w:p w:rsidR="009B4B87" w:rsidRPr="0035053F" w:rsidRDefault="004D4687"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a prévu de réaliser 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qui entraîneront 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Pr="0035053F" w:rsidRDefault="004D4687" w:rsidP="009B4B87">
      <w:pPr>
        <w:jc w:val="both"/>
        <w:rPr>
          <w:rFonts w:asciiTheme="minorHAnsi" w:hAnsiTheme="minorHAnsi" w:cstheme="minorHAnsi"/>
          <w:sz w:val="20"/>
        </w:rPr>
      </w:pPr>
    </w:p>
    <w:p w:rsidR="001348F6" w:rsidRPr="0035053F" w:rsidRDefault="004D4687" w:rsidP="00600773">
      <w:pPr>
        <w:rPr>
          <w:rFonts w:asciiTheme="minorHAnsi" w:hAnsiTheme="minorHAnsi" w:cstheme="minorHAnsi"/>
          <w:sz w:val="20"/>
        </w:rPr>
      </w:pPr>
    </w:p>
    <w:p w:rsidR="001348F6" w:rsidRPr="0035053F" w:rsidRDefault="004D4687" w:rsidP="00600773">
      <w:pPr>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4D4687" w:rsidP="00600773">
      <w:pPr>
        <w:rPr>
          <w:rFonts w:asciiTheme="minorHAnsi" w:hAnsiTheme="minorHAnsi" w:cstheme="minorHAnsi"/>
          <w:sz w:val="20"/>
        </w:rPr>
      </w:pPr>
    </w:p>
    <w:p w:rsidR="001348F6" w:rsidRPr="0035053F" w:rsidRDefault="004D4687" w:rsidP="001348F6">
      <w:pPr>
        <w:rPr>
          <w:rFonts w:asciiTheme="minorHAnsi" w:hAnsiTheme="minorHAnsi" w:cstheme="minorHAnsi"/>
          <w:sz w:val="20"/>
        </w:rPr>
      </w:pP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mercredi 9 septembre 2020</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de 08h00 à 12h00</w:t>
      </w:r>
    </w:p>
    <w:p w:rsidR="004E4DBD" w:rsidRPr="0035053F" w:rsidRDefault="004E4DBD" w:rsidP="001348F6">
      <w:pPr>
        <w:rPr>
          <w:rFonts w:asciiTheme="minorHAnsi" w:hAnsiTheme="minorHAnsi" w:cstheme="minorHAnsi"/>
          <w:sz w:val="20"/>
        </w:rPr>
      </w:pP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Quartiers ou lieux-dits :</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95 ROUTE DES BALMETTES</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15, 36, 72 ROUTE DU CHARBINAT</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 xml:space="preserve">25, 43, 55, 117, 133, 141, 151, 163, 189, 197, 231, 251, 287, 369, 52, 128 au 134, 196, </w:t>
      </w:r>
      <w:r w:rsidRPr="0035053F">
        <w:rPr>
          <w:rFonts w:asciiTheme="minorHAnsi" w:hAnsiTheme="minorHAnsi" w:cstheme="minorHAnsi"/>
          <w:sz w:val="20"/>
        </w:rPr>
        <w:t>206, 214, 236, 284, 302, 314 ROUTE DE SERMERIEU</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1887, 1893, 1899, 2043, 2157, 1792, 1886, 1928, 1992, 2000 au 2002, 2018, 2032, 2068 au 2070, 2132, 2138, 2168 ROUTE DE LYON</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11 au 19, 39, 71, 79, 14, 18, 28, 32, 48, 70, 88, 106, 110 au 112, 136 rue LEON BER</w:t>
      </w:r>
      <w:r w:rsidRPr="0035053F">
        <w:rPr>
          <w:rFonts w:asciiTheme="minorHAnsi" w:hAnsiTheme="minorHAnsi" w:cstheme="minorHAnsi"/>
          <w:sz w:val="20"/>
        </w:rPr>
        <w:t>THET</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13, 31, 30 chemin DE MORGIER</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 37 ROUTE DE CREVIERES</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chemin DU VERNET</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rue LOUIS THOMAS</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31, 18, 24 au 26 chemin DE LA ROSE</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66 au 70 ROUTE DU CHATEAU</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impasse DU PLAN D EAU</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LA GARE</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16 BELVEDERE DE L EGLISE</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505, 468, 512 chemin DU DOUVENT</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 xml:space="preserve">9, 47, 463, </w:t>
      </w:r>
      <w:r w:rsidRPr="0035053F">
        <w:rPr>
          <w:rFonts w:asciiTheme="minorHAnsi" w:hAnsiTheme="minorHAnsi" w:cstheme="minorHAnsi"/>
          <w:sz w:val="20"/>
        </w:rPr>
        <w:t>557, 661, 673, 78, 130 au 132, 182, 440 au 444, 534, 540, 638 ROUTE DE L EGLISE</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121, 151, 175, 181, 227, 42 au 56, 60 au 62, 84, 106, 138 au 148, 178, 210 TRAVERSE DU LOT BRUYERES</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5, 13 au 15, 2 au 4, 12, 20 place LEON THOMAS</w:t>
      </w:r>
    </w:p>
    <w:p w:rsidR="004E4DBD" w:rsidRPr="0035053F" w:rsidRDefault="004D4687" w:rsidP="001348F6">
      <w:pPr>
        <w:rPr>
          <w:rFonts w:asciiTheme="minorHAnsi" w:hAnsiTheme="minorHAnsi" w:cstheme="minorHAnsi"/>
          <w:sz w:val="20"/>
        </w:rPr>
      </w:pPr>
      <w:r w:rsidRPr="0035053F">
        <w:rPr>
          <w:rFonts w:asciiTheme="minorHAnsi" w:hAnsiTheme="minorHAnsi" w:cstheme="minorHAnsi"/>
          <w:sz w:val="20"/>
        </w:rPr>
        <w:t>35, 51, 83, 44 rue JOSEPH GALL</w:t>
      </w:r>
      <w:r w:rsidRPr="0035053F">
        <w:rPr>
          <w:rFonts w:asciiTheme="minorHAnsi" w:hAnsiTheme="minorHAnsi" w:cstheme="minorHAnsi"/>
          <w:sz w:val="20"/>
        </w:rPr>
        <w:t>AY</w:t>
      </w:r>
    </w:p>
    <w:p w:rsidR="004E4DBD" w:rsidRPr="0035053F" w:rsidRDefault="004E4DBD" w:rsidP="001348F6">
      <w:pPr>
        <w:rPr>
          <w:rFonts w:asciiTheme="minorHAnsi" w:hAnsiTheme="minorHAnsi" w:cstheme="minorHAnsi"/>
          <w:sz w:val="20"/>
        </w:rPr>
      </w:pPr>
    </w:p>
    <w:p w:rsidR="004E4DBD" w:rsidRPr="0035053F" w:rsidRDefault="004E4DBD" w:rsidP="001348F6">
      <w:pPr>
        <w:rPr>
          <w:rFonts w:asciiTheme="minorHAnsi" w:hAnsiTheme="minorHAnsi" w:cstheme="minorHAnsi"/>
          <w:sz w:val="20"/>
        </w:rPr>
      </w:pPr>
    </w:p>
    <w:p w:rsidR="001348F6" w:rsidRPr="0035053F" w:rsidRDefault="004D4687" w:rsidP="00600773">
      <w:pPr>
        <w:rPr>
          <w:rFonts w:asciiTheme="minorHAnsi" w:hAnsiTheme="minorHAnsi" w:cstheme="minorHAnsi"/>
          <w:sz w:val="20"/>
        </w:rPr>
      </w:pPr>
    </w:p>
    <w:sectPr w:rsidR="001348F6" w:rsidRPr="0035053F" w:rsidSect="004754EE">
      <w:headerReference w:type="first" r:id="rId7"/>
      <w:footerReference w:type="first" r:id="rId8"/>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87" w:rsidRDefault="004D4687">
      <w:r>
        <w:separator/>
      </w:r>
    </w:p>
  </w:endnote>
  <w:endnote w:type="continuationSeparator" w:id="0">
    <w:p w:rsidR="004D4687" w:rsidRDefault="004D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ris-Light">
    <w:altName w:val="Neris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EE" w:rsidRPr="004754EE" w:rsidRDefault="004D4687"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rsidR="004754EE" w:rsidRPr="004754EE" w:rsidRDefault="004D4687"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4754EE" w:rsidRPr="004754EE" w:rsidRDefault="004D4687" w:rsidP="004754EE">
    <w:pPr>
      <w:rPr>
        <w:rFonts w:ascii="Calibri" w:hAnsi="Calibri" w:cs="Calibri"/>
        <w:i/>
        <w:color w:val="005EB8"/>
        <w:sz w:val="14"/>
        <w:szCs w:val="14"/>
      </w:rPr>
    </w:pPr>
  </w:p>
  <w:tbl>
    <w:tblPr>
      <w:tblStyle w:val="Grilledutableau"/>
      <w:tblW w:w="0" w:type="auto"/>
      <w:tblBorders>
        <w:top w:val="nil"/>
        <w:left w:val="nil"/>
        <w:bottom w:val="nil"/>
        <w:right w:val="nil"/>
        <w:insideH w:val="nil"/>
        <w:insideV w:val="nil"/>
      </w:tblBorders>
      <w:tblLayout w:type="fixed"/>
      <w:tblCellMar>
        <w:left w:w="57" w:type="dxa"/>
        <w:right w:w="57" w:type="dxa"/>
      </w:tblCellMar>
      <w:tblLook w:val="04A0" w:firstRow="1" w:lastRow="0" w:firstColumn="1" w:lastColumn="0" w:noHBand="0" w:noVBand="1"/>
    </w:tblPr>
    <w:tblGrid>
      <w:gridCol w:w="4310"/>
      <w:gridCol w:w="4961"/>
      <w:gridCol w:w="764"/>
    </w:tblGrid>
    <w:tr w:rsidR="004E4DBD" w:rsidTr="0005323D">
      <w:trPr>
        <w:cantSplit/>
      </w:trPr>
      <w:tc>
        <w:tcPr>
          <w:tcW w:w="4310" w:type="dxa"/>
          <w:vAlign w:val="bottom"/>
        </w:tcPr>
        <w:p w:rsidR="004754EE" w:rsidRPr="004754EE" w:rsidRDefault="004D4687" w:rsidP="004754EE">
          <w:pPr>
            <w:pStyle w:val="06Pieddepage"/>
            <w:widowControl/>
            <w:ind w:left="0"/>
            <w:rPr>
              <w:rFonts w:cs="Calibri"/>
              <w:color w:val="005EB8"/>
              <w:szCs w:val="20"/>
            </w:rPr>
          </w:pPr>
          <w:r w:rsidRPr="004754EE">
            <w:rPr>
              <w:rFonts w:cs="Calibri"/>
              <w:color w:val="005EB8"/>
              <w:szCs w:val="20"/>
            </w:rPr>
            <w:t>44 Avenue de la République</w:t>
          </w:r>
        </w:p>
        <w:p w:rsidR="004754EE" w:rsidRPr="004754EE" w:rsidRDefault="004D4687" w:rsidP="004754EE">
          <w:pPr>
            <w:pStyle w:val="06Pieddepage"/>
            <w:widowControl/>
            <w:ind w:left="0"/>
            <w:rPr>
              <w:rFonts w:cs="Calibri"/>
              <w:color w:val="005EB8"/>
            </w:rPr>
          </w:pPr>
        </w:p>
        <w:p w:rsidR="004754EE" w:rsidRPr="004754EE" w:rsidRDefault="004D4687" w:rsidP="004754EE">
          <w:pPr>
            <w:pStyle w:val="06Pieddepage"/>
            <w:widowControl/>
            <w:ind w:left="0"/>
            <w:rPr>
              <w:rFonts w:cs="Calibri"/>
              <w:color w:val="005EB8"/>
            </w:rPr>
          </w:pPr>
          <w:r w:rsidRPr="004754EE">
            <w:rPr>
              <w:rFonts w:cs="Calibri"/>
              <w:color w:val="005EB8"/>
            </w:rPr>
            <w:t>38170  SEYSSINET PARISET</w:t>
          </w:r>
        </w:p>
        <w:p w:rsidR="004754EE" w:rsidRPr="004754EE" w:rsidRDefault="004D4687" w:rsidP="004754EE">
          <w:pPr>
            <w:pStyle w:val="06Pieddepage"/>
            <w:widowControl/>
            <w:ind w:left="0"/>
            <w:rPr>
              <w:rFonts w:cs="Calibri"/>
              <w:color w:val="005EB8"/>
            </w:rPr>
          </w:pPr>
          <w:r w:rsidRPr="004754EE">
            <w:rPr>
              <w:rFonts w:cs="Calibri"/>
              <w:color w:val="005EB8"/>
            </w:rPr>
            <w:t xml:space="preserve">Tél. : 09 69 </w:t>
          </w:r>
          <w:r w:rsidRPr="004754EE">
            <w:rPr>
              <w:rFonts w:cs="Calibri"/>
              <w:color w:val="005EB8"/>
            </w:rPr>
            <w:t>32 18 53</w:t>
          </w:r>
        </w:p>
        <w:p w:rsidR="004754EE" w:rsidRPr="004754EE" w:rsidRDefault="004D4687" w:rsidP="004754EE">
          <w:pPr>
            <w:pStyle w:val="Pieddepage"/>
            <w:rPr>
              <w:rFonts w:ascii="Calibri" w:hAnsi="Calibri" w:cs="Calibri"/>
              <w:color w:val="005EB8"/>
              <w:sz w:val="14"/>
            </w:rPr>
          </w:pPr>
          <w:r w:rsidRPr="004754EE">
            <w:rPr>
              <w:rFonts w:ascii="Calibri" w:hAnsi="Calibri" w:cs="Calibri"/>
              <w:color w:val="005EB8"/>
              <w:sz w:val="14"/>
            </w:rPr>
            <w:t xml:space="preserve">Email : </w:t>
          </w:r>
        </w:p>
        <w:p w:rsidR="004754EE" w:rsidRPr="004754EE" w:rsidRDefault="004D4687" w:rsidP="004754EE">
          <w:pPr>
            <w:pStyle w:val="Pieddepage"/>
            <w:rPr>
              <w:rFonts w:ascii="Calibri" w:hAnsi="Calibri" w:cs="Calibri"/>
              <w:b/>
              <w:color w:val="005EB8"/>
              <w:sz w:val="14"/>
            </w:rPr>
          </w:pPr>
          <w:hyperlink r:id="rId1" w:history="1">
            <w:r w:rsidRPr="004754EE">
              <w:rPr>
                <w:rStyle w:val="Lienhypertexte"/>
                <w:rFonts w:ascii="Calibri" w:hAnsi="Calibri" w:cs="Calibri"/>
                <w:b/>
                <w:color w:val="005EB8"/>
                <w:sz w:val="14"/>
              </w:rPr>
              <w:t>enedis.fr</w:t>
            </w:r>
          </w:hyperlink>
        </w:p>
      </w:tc>
      <w:tc>
        <w:tcPr>
          <w:tcW w:w="4961" w:type="dxa"/>
          <w:vAlign w:val="bottom"/>
        </w:tcPr>
        <w:p w:rsidR="004754EE" w:rsidRPr="004754EE" w:rsidRDefault="004D4687" w:rsidP="004754EE">
          <w:pPr>
            <w:pStyle w:val="Pieddepage"/>
            <w:rPr>
              <w:rFonts w:ascii="Calibri" w:hAnsi="Calibri" w:cs="Calibri"/>
              <w:color w:val="005EB8"/>
              <w:sz w:val="14"/>
            </w:rPr>
          </w:pPr>
          <w:r w:rsidRPr="004754EE">
            <w:rPr>
              <w:rFonts w:ascii="Calibri" w:hAnsi="Calibri" w:cs="Calibri"/>
              <w:color w:val="005EB8"/>
              <w:sz w:val="14"/>
            </w:rPr>
            <w:t>SA à directoire et à conseil de surveillance</w:t>
          </w:r>
        </w:p>
        <w:p w:rsidR="004754EE" w:rsidRPr="004754EE" w:rsidRDefault="004D4687" w:rsidP="004754EE">
          <w:pPr>
            <w:pStyle w:val="Pieddepage"/>
            <w:rPr>
              <w:rFonts w:ascii="Calibri" w:hAnsi="Calibri" w:cs="Calibri"/>
              <w:color w:val="005EB8"/>
              <w:sz w:val="14"/>
            </w:rPr>
          </w:pPr>
          <w:r w:rsidRPr="004754EE">
            <w:rPr>
              <w:rFonts w:ascii="Calibri" w:hAnsi="Calibri" w:cs="Calibri"/>
              <w:color w:val="005EB8"/>
              <w:sz w:val="14"/>
            </w:rPr>
            <w:t>Capital de 270 037 000 € - R.C.S. de Nanterre 444 608 442</w:t>
          </w:r>
        </w:p>
        <w:p w:rsidR="004754EE" w:rsidRPr="004754EE" w:rsidRDefault="004D4687" w:rsidP="004754EE">
          <w:pPr>
            <w:pStyle w:val="Pieddepage"/>
            <w:rPr>
              <w:rFonts w:ascii="Calibri" w:hAnsi="Calibri" w:cs="Calibri"/>
              <w:color w:val="005EB8"/>
              <w:sz w:val="14"/>
            </w:rPr>
          </w:pPr>
          <w:r w:rsidRPr="004754EE">
            <w:rPr>
              <w:rFonts w:ascii="Calibri" w:hAnsi="Calibri" w:cs="Calibri"/>
              <w:color w:val="005EB8"/>
              <w:sz w:val="14"/>
            </w:rPr>
            <w:t>Enedis - Tour Enedis - 34 place des Corolles</w:t>
          </w:r>
        </w:p>
        <w:p w:rsidR="004754EE" w:rsidRPr="004754EE" w:rsidRDefault="004D4687" w:rsidP="004754EE">
          <w:pPr>
            <w:pStyle w:val="Pieddepage"/>
            <w:rPr>
              <w:rFonts w:ascii="Calibri" w:hAnsi="Calibri" w:cs="Calibri"/>
              <w:color w:val="005EB8"/>
              <w:sz w:val="14"/>
            </w:rPr>
          </w:pPr>
          <w:r w:rsidRPr="004754EE">
            <w:rPr>
              <w:rFonts w:ascii="Calibri" w:hAnsi="Calibri" w:cs="Calibri"/>
              <w:color w:val="005EB8"/>
              <w:sz w:val="14"/>
            </w:rPr>
            <w:t>92079 Paris La Défense Cedex</w:t>
          </w:r>
        </w:p>
        <w:p w:rsidR="004754EE" w:rsidRPr="004754EE" w:rsidRDefault="004D4687" w:rsidP="004754EE">
          <w:pPr>
            <w:pStyle w:val="Pieddepage"/>
            <w:rPr>
              <w:rFonts w:ascii="Calibri" w:hAnsi="Calibri" w:cs="Calibri"/>
              <w:color w:val="005EB8"/>
              <w:sz w:val="14"/>
            </w:rPr>
          </w:pPr>
          <w:r w:rsidRPr="004754EE">
            <w:rPr>
              <w:rFonts w:ascii="Calibri" w:hAnsi="Calibri" w:cs="Calibri"/>
              <w:color w:val="005EB8"/>
              <w:sz w:val="14"/>
            </w:rPr>
            <w:t>Enedis</w:t>
          </w:r>
          <w:r w:rsidRPr="004754EE">
            <w:rPr>
              <w:rFonts w:ascii="Calibri" w:hAnsi="Calibri" w:cs="Calibri"/>
              <w:color w:val="005EB8"/>
              <w:sz w:val="14"/>
            </w:rPr>
            <w:t xml:space="preserve"> est certifié ISO 14001 pour l’environnement</w:t>
          </w:r>
        </w:p>
      </w:tc>
      <w:tc>
        <w:tcPr>
          <w:tcW w:w="764" w:type="dxa"/>
          <w:vAlign w:val="bottom"/>
        </w:tcPr>
        <w:p w:rsidR="004754EE" w:rsidRPr="004754EE" w:rsidRDefault="004D4687" w:rsidP="004754EE">
          <w:pPr>
            <w:pStyle w:val="Pieddepage"/>
            <w:jc w:val="right"/>
            <w:rPr>
              <w:rFonts w:ascii="Calibri" w:hAnsi="Calibri" w:cs="Calibri"/>
              <w:color w:val="005EB8"/>
              <w:sz w:val="14"/>
            </w:rPr>
          </w:pPr>
          <w:r w:rsidRPr="004754EE">
            <w:rPr>
              <w:rFonts w:ascii="Calibri" w:hAnsi="Calibri" w:cs="Calibri"/>
              <w:noProof/>
              <w:color w:val="005EB8"/>
              <w:sz w:val="14"/>
            </w:rPr>
            <w:drawing>
              <wp:inline distT="0" distB="0" distL="0" distR="0">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r:embed="rId2"/>
                        <a:stretch>
                          <a:fillRect/>
                        </a:stretch>
                      </pic:blipFill>
                      <pic:spPr>
                        <a:xfrm>
                          <a:off x="0" y="0"/>
                          <a:ext cx="360000" cy="360752"/>
                        </a:xfrm>
                        <a:prstGeom prst="rect">
                          <a:avLst/>
                        </a:prstGeom>
                      </pic:spPr>
                    </pic:pic>
                  </a:graphicData>
                </a:graphic>
              </wp:inline>
            </w:drawing>
          </w:r>
        </w:p>
      </w:tc>
    </w:tr>
  </w:tbl>
  <w:p w:rsidR="004754EE" w:rsidRDefault="004D4687" w:rsidP="004754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87" w:rsidRDefault="004D4687">
      <w:r>
        <w:separator/>
      </w:r>
    </w:p>
  </w:footnote>
  <w:footnote w:type="continuationSeparator" w:id="0">
    <w:p w:rsidR="004D4687" w:rsidRDefault="004D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EE" w:rsidRDefault="004D4687">
    <w:pPr>
      <w:pStyle w:val="En-tte"/>
    </w:pPr>
    <w:r>
      <w:rPr>
        <w:noProof/>
      </w:rPr>
      <w:drawing>
        <wp:inline distT="0" distB="0" distL="0" distR="0">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r:embed="rId1"/>
                  <a:stretch>
                    <a:fillRect/>
                  </a:stretch>
                </pic:blipFill>
                <pic:spPr>
                  <a:xfrm>
                    <a:off x="0" y="0"/>
                    <a:ext cx="1620000" cy="512875"/>
                  </a:xfrm>
                  <a:prstGeom prst="rect">
                    <a:avLst/>
                  </a:prstGeom>
                </pic:spPr>
              </pic:pic>
            </a:graphicData>
          </a:graphic>
        </wp:inline>
      </w:drawing>
    </w:r>
  </w:p>
  <w:p w:rsidR="004754EE" w:rsidRDefault="004D468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BD"/>
    <w:rsid w:val="004D4687"/>
    <w:rsid w:val="004E4DBD"/>
    <w:rsid w:val="00F83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ned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1074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Thomas Seignoux</dc:creator>
  <cp:lastModifiedBy>Marie</cp:lastModifiedBy>
  <cp:revision>2</cp:revision>
  <cp:lastPrinted>2008-01-22T14:24:00Z</cp:lastPrinted>
  <dcterms:created xsi:type="dcterms:W3CDTF">2020-08-27T16:19:00Z</dcterms:created>
  <dcterms:modified xsi:type="dcterms:W3CDTF">2020-08-27T16:19:00Z</dcterms:modified>
</cp:coreProperties>
</file>